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6" w:rsidRDefault="00AE7C53" w:rsidP="00AE7C53">
      <w:pPr>
        <w:jc w:val="both"/>
        <w:rPr>
          <w:rFonts w:ascii="Century Gothic" w:hAnsi="Century Gothic"/>
        </w:rPr>
      </w:pPr>
      <w:r w:rsidRPr="00AE7C53">
        <w:rPr>
          <w:rFonts w:ascii="Century Gothic" w:hAnsi="Century Gothic"/>
          <w:b/>
        </w:rPr>
        <w:t>Les Postes de contrôle</w:t>
      </w:r>
      <w:r w:rsidRPr="00AE7C53">
        <w:rPr>
          <w:rFonts w:ascii="Century Gothic" w:hAnsi="Century Gothic"/>
        </w:rPr>
        <w:t>: Ce sont des postes autorisés à effectuer le contrôle des véhicules et qui sont comp</w:t>
      </w:r>
      <w:r>
        <w:rPr>
          <w:rFonts w:ascii="Century Gothic" w:hAnsi="Century Gothic"/>
        </w:rPr>
        <w:t>osés de tous les Grands Commande</w:t>
      </w:r>
      <w:r w:rsidRPr="00AE7C53">
        <w:rPr>
          <w:rFonts w:ascii="Century Gothic" w:hAnsi="Century Gothic"/>
        </w:rPr>
        <w:t xml:space="preserve">ments. On y trouve donc la Gendarmerie, les Douanes Ivoiriennes, les Eaux et Forêts, la Police. Les postes de contrôle  sont déterminés par avance selon la circulaire </w:t>
      </w:r>
      <w:r w:rsidRPr="00AE7C53">
        <w:rPr>
          <w:rFonts w:ascii="Century Gothic" w:hAnsi="Century Gothic"/>
        </w:rPr>
        <w:t>interministérielle</w:t>
      </w:r>
      <w:r w:rsidRPr="00AE7C53">
        <w:rPr>
          <w:rFonts w:ascii="Century Gothic" w:hAnsi="Century Gothic"/>
        </w:rPr>
        <w:t xml:space="preserve"> instituant les localités devant abriter les Postes de Contrôle.</w:t>
      </w:r>
    </w:p>
    <w:p w:rsidR="00AE7C53" w:rsidRDefault="00AE7C53" w:rsidP="00AE7C53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AE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53"/>
    <w:rsid w:val="00AE7C53"/>
    <w:rsid w:val="00D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52AB-557B-41D3-B571-7A8B1E7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1</cp:revision>
  <dcterms:created xsi:type="dcterms:W3CDTF">2016-12-06T09:48:00Z</dcterms:created>
  <dcterms:modified xsi:type="dcterms:W3CDTF">2016-12-06T09:52:00Z</dcterms:modified>
</cp:coreProperties>
</file>